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Pr="000E0E02" w:rsidRDefault="00936A60" w:rsidP="000E0E02">
      <w:pPr>
        <w:spacing w:line="220" w:lineRule="atLeast"/>
        <w:ind w:firstLineChars="550" w:firstLine="1767"/>
        <w:rPr>
          <w:rFonts w:asciiTheme="majorEastAsia" w:eastAsiaTheme="majorEastAsia" w:hAnsiTheme="majorEastAsia" w:hint="eastAsia"/>
          <w:b/>
          <w:sz w:val="32"/>
          <w:szCs w:val="32"/>
        </w:rPr>
      </w:pPr>
      <w:r w:rsidRPr="000E0E02">
        <w:rPr>
          <w:rFonts w:asciiTheme="majorEastAsia" w:eastAsiaTheme="majorEastAsia" w:hAnsiTheme="majorEastAsia" w:hint="eastAsia"/>
          <w:b/>
          <w:sz w:val="32"/>
          <w:szCs w:val="32"/>
        </w:rPr>
        <w:t>“新工科”建设复旦共识</w:t>
      </w:r>
    </w:p>
    <w:p w:rsidR="00527427" w:rsidRDefault="00527427" w:rsidP="000E0E02">
      <w:pPr>
        <w:spacing w:line="220" w:lineRule="atLeast"/>
        <w:ind w:firstLineChars="1000" w:firstLine="2200"/>
        <w:rPr>
          <w:rFonts w:hint="eastAsia"/>
        </w:rPr>
      </w:pPr>
    </w:p>
    <w:p w:rsidR="000E0E02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高等教育发展水平是一个国家发展水平和发展潜力的重要标志。习近平总书记指出，“我们对高等教育的需要比以往任何时候都更加迫切，对科学知识和卓越人才的渴求比以往任何时候都更加强烈”。当前世界范围内新一轮科技革命和产业变革加速进行，综合国力竞争愈加激烈。工程教育与产业发展紧密联系、相互支撑。为推动工程教育改革创新，</w:t>
      </w:r>
      <w:r w:rsidRPr="00527427">
        <w:rPr>
          <w:rFonts w:hint="eastAsia"/>
        </w:rPr>
        <w:t>2017</w:t>
      </w:r>
      <w:r w:rsidRPr="00527427">
        <w:rPr>
          <w:rFonts w:hint="eastAsia"/>
        </w:rPr>
        <w:t>年</w:t>
      </w:r>
      <w:r w:rsidRPr="00527427">
        <w:rPr>
          <w:rFonts w:hint="eastAsia"/>
        </w:rPr>
        <w:t>2</w:t>
      </w:r>
      <w:r w:rsidRPr="00527427">
        <w:rPr>
          <w:rFonts w:hint="eastAsia"/>
        </w:rPr>
        <w:t>月</w:t>
      </w:r>
      <w:r w:rsidRPr="00527427">
        <w:rPr>
          <w:rFonts w:hint="eastAsia"/>
        </w:rPr>
        <w:t>18</w:t>
      </w:r>
      <w:r w:rsidRPr="00527427">
        <w:rPr>
          <w:rFonts w:hint="eastAsia"/>
        </w:rPr>
        <w:t>日，教育部在复旦大学召开了高等工程教育发展战略研讨会，与会高校对新时期工程人才培养进行了热烈讨论，共同探讨了新工科的内涵特征、新工科建设与发展的路径选择，并达成了如下共识：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1</w:t>
      </w:r>
      <w:r w:rsidRPr="00527427">
        <w:rPr>
          <w:rFonts w:hint="eastAsia"/>
        </w:rPr>
        <w:t>．我国高等工程教育改革发展已经站在新的历史起点。国家正在实施创新驱动发展、“中国制造</w:t>
      </w:r>
      <w:r w:rsidRPr="00527427">
        <w:rPr>
          <w:rFonts w:hint="eastAsia"/>
        </w:rPr>
        <w:t>2025</w:t>
      </w:r>
      <w:r w:rsidRPr="00527427">
        <w:rPr>
          <w:rFonts w:hint="eastAsia"/>
        </w:rPr>
        <w:t>”“互联网</w:t>
      </w:r>
      <w:r w:rsidRPr="00527427">
        <w:rPr>
          <w:rFonts w:hint="eastAsia"/>
        </w:rPr>
        <w:t>+</w:t>
      </w:r>
      <w:r w:rsidRPr="00527427">
        <w:rPr>
          <w:rFonts w:hint="eastAsia"/>
        </w:rPr>
        <w:t>”“网络强国”“一带一路”等重大战略，为响应国家战略需求，支撑服务以新技术、新业态、新产业、新模式为特点的新经济蓬勃发展，突破核心关键技术，构筑先发优势，在未来全球创新生态系统中占据战略制高点，迫切需要培养大批新兴工程科技人才。我国已经建成世界最大规模的高等工程教育，工程教育专业认证体系实现国际实质等效，国家统筹推进世界一流大学和一流学科建设，为加快建设和发展新工科奠定了良好基础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2</w:t>
      </w:r>
      <w:r w:rsidRPr="00527427">
        <w:rPr>
          <w:rFonts w:hint="eastAsia"/>
        </w:rPr>
        <w:t>．世界高等工程教育面临新机遇、新挑战。第四次工业革命正以指数级速度展开，我们必须在创新中寻找出路。发达国家的历史经验证明，主动调整高等教育结构、发展新兴前沿学科专业，是推动国家和区域人力资本结构转变、实现从传统经济向新经济转变的核心要素。为应对金融危机挑战、重振实体经济，主要发达国家都发布了工程教育改革前瞻性战略报告，积极推动工程教育改革创新。我国高等工程教育要乘势而为、迎难而上，抓住新技术创新和新产业发展的机遇，在世界新一轮工程教育改革中发挥全球影响力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3</w:t>
      </w:r>
      <w:r w:rsidRPr="00527427">
        <w:rPr>
          <w:rFonts w:hint="eastAsia"/>
        </w:rPr>
        <w:t>．我国高校要加快建设和发展新工科。一方面主动设置和发展一批新兴工科专业，另一方面推动现有工科专业的改革创新。新工科建设和发展以新经济、新产业为背景，需要树立创新型、综合化、全周期工程教育“新理念”，构建新兴工科和传统工科相结合的学科专业“新结构”，探索实施工程教育人才培养的“新模式”，打造具有国际竞争力的工程教育“新质量”，建立完善中国特色工程教育的“新体系”，实现我国从工程教育大国走向工程教育强国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4</w:t>
      </w:r>
      <w:r w:rsidRPr="00527427">
        <w:rPr>
          <w:rFonts w:hint="eastAsia"/>
        </w:rPr>
        <w:t>．工科优势高校要对工程科技创新和产业创新发挥主体作用。总结继承工程教育改革发展的成功经验，深化工程人才培养改革，发挥自身与行业产业紧密联系的优势，面向当前和未来产业发展急需，主动优化学科专业布局，促进现有工科的交叉复合、工科与其他学科的交叉融合，积极发展新兴工科，拓展工科专业的内涵和建设重点，</w:t>
      </w:r>
      <w:r w:rsidRPr="00527427">
        <w:rPr>
          <w:rFonts w:hint="eastAsia"/>
        </w:rPr>
        <w:lastRenderedPageBreak/>
        <w:t>构建创新价值链，打造工程学科专业的升级版，大力培养工程科技创新和产业创新人才，服务产业转型升级。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5</w:t>
      </w:r>
      <w:r w:rsidRPr="00527427">
        <w:rPr>
          <w:rFonts w:hint="eastAsia"/>
        </w:rPr>
        <w:t>．综合性高校要对催生新技术和孕育新产业发挥引领作用。发挥学科综合优势，主动作为，以引领未来新技术和新产业发展为目标，推动应用理科向工科延伸，推动学科交叉融合和跨界整合，产生新的技术，培育新的工科领域，促进科学教育、人文教育、工程教育的有机融合，培养科学基础厚、工程能力强、综合素质高的人才，掌握我国未来技术和产业发展主动权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6</w:t>
      </w:r>
      <w:r w:rsidRPr="00527427">
        <w:rPr>
          <w:rFonts w:hint="eastAsia"/>
        </w:rPr>
        <w:t>．地方高校要对区域经济发展和产业转型升级发挥支撑作用。主动对接地方经济社会发展需要和企业技术创新要求，把握行业人才需求方向，充分利用地方资源，发挥自身优势，凝练办学特色，深化产教融合、校企合作、协同育人，增强学生的就业创业能力，培养大批具有较强行业背景知识、工程实践能力、胜任行业发展需求的应用型和技术技能型人才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7</w:t>
      </w:r>
      <w:r w:rsidRPr="00527427">
        <w:rPr>
          <w:rFonts w:hint="eastAsia"/>
        </w:rPr>
        <w:t>．新工科建设需要政府部门大力支持。教育部、有关行业主管部门和各级政府应对新工科建设进行重点支持，推动体制机制改革，加强政策协同、形成合力，在优化相关领域专业结构、改革培养机制、强化实习实训、加强师资队伍建设等方面出台更多的支持措施，为新工科人才培养提供良好的政策环境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8</w:t>
      </w:r>
      <w:r w:rsidRPr="00527427">
        <w:rPr>
          <w:rFonts w:hint="eastAsia"/>
        </w:rPr>
        <w:t>．新工科建设需要社会力量积极参与。打造共商、共建、共享的工程教育责任共同体，深入推进产学合作、产教融合、科教协同，通过校企联合制定培养目标和培养方案、共同建设课程与开发教程、共建实验室和实训实习基地、合作培养培训师资、合作开展研究等，鼓励行业企业参与到教育教学各个环节中，促进人才培养与产业需求紧密结合。</w:t>
      </w:r>
    </w:p>
    <w:p w:rsidR="00527427" w:rsidRDefault="00527427" w:rsidP="000E0E02">
      <w:pPr>
        <w:spacing w:line="220" w:lineRule="atLeast"/>
        <w:ind w:firstLineChars="200" w:firstLine="440"/>
        <w:rPr>
          <w:rFonts w:hint="eastAsia"/>
        </w:rPr>
      </w:pPr>
      <w:r w:rsidRPr="00527427">
        <w:rPr>
          <w:rFonts w:hint="eastAsia"/>
        </w:rPr>
        <w:t>9</w:t>
      </w:r>
      <w:r w:rsidRPr="00527427">
        <w:rPr>
          <w:rFonts w:hint="eastAsia"/>
        </w:rPr>
        <w:t>．新工科建设需要借鉴国际经验、加强国际合作。扎根中国、放眼全球、办出特色，借鉴国际先进理念和标准，明确新工科教育未来发展的重点和方向，分析新工科人才应具备的素质，构建新工科人才能力体系，培养具有国际视野的创新型工程技术人才。加强国际交流与合作，将“中国理念”“中国标准”注入“国际理念”“国际标准”，扩大我国在世界高等工程教育中的话语权和决策权。</w:t>
      </w:r>
    </w:p>
    <w:p w:rsidR="00527427" w:rsidRDefault="00527427" w:rsidP="000E0E02">
      <w:pPr>
        <w:spacing w:line="220" w:lineRule="atLeast"/>
        <w:ind w:firstLineChars="200" w:firstLine="440"/>
      </w:pPr>
      <w:r w:rsidRPr="00527427">
        <w:rPr>
          <w:rFonts w:hint="eastAsia"/>
        </w:rPr>
        <w:t>10</w:t>
      </w:r>
      <w:r w:rsidRPr="00527427">
        <w:rPr>
          <w:rFonts w:hint="eastAsia"/>
        </w:rPr>
        <w:t>．新工科建设需要加强研究和实践。我们将共同启动“新工科研究与实践”项目，围绕工程教育的新理念、学科专业的新结构、人才培养的新模式、教育教学的新质量、分类发展的新体系等内容开展研究和实践。我们将携手更多高校共同探索新工科的内核要点和外延重点，充分发挥基层首创精神，边研究、边实践、边丰富、边完善。我们将以更宽的视野、更大的勇气、更高的智慧、更强的担当来推进新工科建设，推动形成广泛共识，凝聚各方合力，为建设工程教育强国做出积极贡献。</w:t>
      </w:r>
    </w:p>
    <w:sectPr w:rsidR="00527427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0E0E02"/>
    <w:rsid w:val="00323B43"/>
    <w:rsid w:val="00392FA2"/>
    <w:rsid w:val="003D37D8"/>
    <w:rsid w:val="00426133"/>
    <w:rsid w:val="004358AB"/>
    <w:rsid w:val="00527427"/>
    <w:rsid w:val="0086050B"/>
    <w:rsid w:val="008B7726"/>
    <w:rsid w:val="00936A6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wxy</cp:lastModifiedBy>
  <cp:revision>5</cp:revision>
  <dcterms:created xsi:type="dcterms:W3CDTF">2008-09-11T17:20:00Z</dcterms:created>
  <dcterms:modified xsi:type="dcterms:W3CDTF">2017-04-18T05:07:00Z</dcterms:modified>
</cp:coreProperties>
</file>